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020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2955"/>
        <w:gridCol w:w="1798"/>
        <w:gridCol w:w="1256"/>
        <w:gridCol w:w="1242"/>
        <w:gridCol w:w="1327"/>
        <w:gridCol w:w="1699"/>
        <w:gridCol w:w="2027"/>
        <w:gridCol w:w="2145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50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物业公开招租信息表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出租方：深圳市特发黎明光电（集团）有限公司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招租物业名称/地址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物业概况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招租底价（元/月）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租赁期限（年）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保证金（元）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福田区深南中路统建大楼3栋5楼501房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11500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202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招租条件：承租方需严格按照双方签订的租赁合同履约，并配合出租方做好消防安全管理工作。</w:t>
            </w:r>
          </w:p>
        </w:tc>
        <w:tc>
          <w:tcPr>
            <w:tcW w:w="214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1.承租方应全面了解物业现状（包括但不限于物业产权信息、物业本体情况、装修情况、物业周边环境、基础硬件设施等）；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3.出租方将对意向承租方承租资格进行审核。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福田区燕南路404栋2层东202房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产权性质为“厂房”，租赁用途为“厂房”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10010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中兴路黎明大院家用电器大楼505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中兴路黎明大院机床数控大楼311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6580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中兴路黎明大院机床数控大楼321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2350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中兴路黎明大院机床数控大楼405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4465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中兴路黎明大院机床数控大楼506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2115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中兴路黎明大院机床数控大楼512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4559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中兴路黎明大院机床数控大楼603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5452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中兴路黎明大院机床数控大楼634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2115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罗湖区人民南路发展中心大厦1406房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220.04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15403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两个月租金额度、垃圾清理费押金5000元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罗湖区南塘商业广场B座5-602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无产权证，租赁用途为“住宅”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75.58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5500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2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1、请意向承租人至出租方报名，并按要求提交下列材料：1、公司承租需营业执照复印件及法人身份证复印件，个人承租需个人身份证复印件2、出租单位要求其他材料。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2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502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EB2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2021-10-22T01:49:48Z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6F4920584EC741328AE094690EF6A8BF</vt:lpwstr>
  </property>
</Properties>
</file>