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3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130"/>
        <w:gridCol w:w="2025"/>
        <w:gridCol w:w="1125"/>
        <w:gridCol w:w="1305"/>
        <w:gridCol w:w="1155"/>
        <w:gridCol w:w="1575"/>
        <w:gridCol w:w="1320"/>
        <w:gridCol w:w="3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物业公开招租信息表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出租方(盖章）：深圳市特发黎明光电（集团）有限公司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招租物业名称/地址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物业概况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招租底价（元/月）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租赁期限（年）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保证金（元）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招租条件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罗湖区发展中心大厦2207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77.96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5067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招租条件：承租方需严格按照双方签订的租赁合同履约，并配合出租方做好消防安全管理工作。</w:t>
            </w:r>
          </w:p>
        </w:tc>
        <w:tc>
          <w:tcPr>
            <w:tcW w:w="3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1、承租方在竞价前应全面了解物业现状（包括但不限于物业产权信息、物业本体情况、装修情况、物业周边环境、基础硬件设施等）；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2、租赁期内不得分租转租；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3、出租方将对意向承租方承租资格进行审核；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罗湖区发展中心大厦803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263.15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17105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罗湖区发展中心大厦902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261.08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16970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罗湖区发展中心大厦1507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77.52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5039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罗湖区海外联谊大厦1406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37.57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3456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福田区八卦岭16栋116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1850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25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1、请意向承租人于公告截止日前至出租方报名，并按要求提交下列材料：①公司承租需营业执照复印件及法人身份证复印件，个人承租需个人身份证复印件②提供居住人员身份证复印件。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、出租方地址：深圳市福田区深圳国际创新中心A座29楼；联系人：黄小姐；报名电话:0755-82080996。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2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432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D49E2"/>
    <w:rsid w:val="4DAE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HYZ</cp:lastModifiedBy>
  <dcterms:modified xsi:type="dcterms:W3CDTF">2022-02-16T01:49:43Z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6EA80AAA87EB4E97A79BF724833CB63A</vt:lpwstr>
  </property>
</Properties>
</file>